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55A34">
      <w:pPr>
        <w:spacing w:after="480"/>
        <w:jc w:val="center"/>
      </w:pPr>
      <w:r>
        <w:rPr>
          <w:rFonts w:ascii="Times New Roman" w:hAnsi="Times New Roman" w:eastAsia="黑体"/>
          <w:b/>
          <w:sz w:val="36"/>
          <w:u w:val="none"/>
        </w:rPr>
        <w:t>评价人员任命及专家聘用书</w:t>
      </w:r>
    </w:p>
    <w:p w14:paraId="4F524663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根据市场部下达的评价项目为：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{projectName}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{evalTypeText}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任</w:t>
      </w:r>
      <w:bookmarkStart w:id="0" w:name="_GoBack"/>
      <w:bookmarkEnd w:id="0"/>
      <w:r>
        <w:rPr>
          <w:rFonts w:ascii="Times New Roman" w:hAnsi="Times New Roman" w:eastAsia="宋体"/>
          <w:b w:val="0"/>
          <w:sz w:val="24"/>
          <w:u w:val="none"/>
        </w:rPr>
        <w:t xml:space="preserve">务，现任命 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{projectLeader}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担任该安全评价项目组长（负责人）。</w:t>
      </w:r>
    </w:p>
    <w:p w14:paraId="14E36198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 xml:space="preserve">根据评价部项目组组建原则及风险分析记录情况，现任命 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{membersText}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为该评价项目组成员；任命 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{compiler}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为该评价报告主要编制人、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{auditor}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为该评价报告内部审核人、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{techLead}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为该评价报告技术负责人、</w:t>
      </w:r>
      <w:r>
        <w:rPr>
          <w:rFonts w:ascii="Times New Roman" w:hAnsi="Times New Roman" w:eastAsia="宋体"/>
          <w:b w:val="0"/>
          <w:sz w:val="24"/>
          <w:u w:val="single"/>
        </w:rPr>
        <w:t xml:space="preserve">{processControlLead}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为该评价报告过程控制负责人；聘请所需技术专家 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>。</w:t>
      </w:r>
    </w:p>
    <w:p w14:paraId="44808696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备注事项：</w:t>
      </w:r>
    </w:p>
    <w:p w14:paraId="4FDC212B"/>
    <w:p w14:paraId="4222C1DE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>部门经理或负责人：</w:t>
      </w:r>
    </w:p>
    <w:p w14:paraId="083933F9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 xml:space="preserve">    年  月  日</w:t>
      </w: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57429B8"/>
    <w:rsid w:val="75E5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256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</cp:lastModifiedBy>
  <dcterms:modified xsi:type="dcterms:W3CDTF">2026-08-20T07:19:01Z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eyJoZGlkIjoiMzNmZDA5ZTVlNTAwMWFjNzdlOTQ1ZDRmZTQ4YTFlNzgiLCJ1c2VySWQiOiIzNzk2MjcxODQifQ==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285FC09BCC0C48E585F9BE033DB50EE4_12</vt:lpwstr>
  </property>
</Properties>
</file>